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95" w:rsidRPr="00750595" w:rsidRDefault="00750595" w:rsidP="00750595">
      <w:pPr>
        <w:spacing w:after="0"/>
        <w:ind w:left="5760" w:firstLine="720"/>
        <w:jc w:val="both"/>
        <w:rPr>
          <w:rFonts w:ascii="Arial" w:hAnsi="Arial" w:cs="Arial"/>
          <w:b/>
          <w:sz w:val="24"/>
          <w:szCs w:val="24"/>
        </w:rPr>
      </w:pPr>
    </w:p>
    <w:p w:rsidR="00750595" w:rsidRPr="00750595" w:rsidRDefault="00750595" w:rsidP="00750595">
      <w:pPr>
        <w:pStyle w:val="Body"/>
        <w:spacing w:line="276" w:lineRule="auto"/>
        <w:ind w:left="284" w:right="282"/>
        <w:jc w:val="center"/>
        <w:rPr>
          <w:rFonts w:ascii="Arial" w:hAnsi="Arial" w:cs="Arial"/>
          <w:sz w:val="24"/>
          <w:szCs w:val="24"/>
        </w:rPr>
      </w:pPr>
      <w:r w:rsidRPr="00750595">
        <w:rPr>
          <w:rFonts w:ascii="Arial" w:eastAsia="Calibri" w:hAnsi="Arial" w:cs="Arial"/>
          <w:noProof/>
          <w:color w:val="auto"/>
          <w:sz w:val="24"/>
          <w:szCs w:val="24"/>
          <w:bdr w:val="none" w:sz="0" w:space="0" w:color="auto" w:frame="1"/>
        </w:rPr>
        <w:drawing>
          <wp:inline distT="0" distB="0" distL="0" distR="0">
            <wp:extent cx="1952625" cy="473075"/>
            <wp:effectExtent l="19050" t="0" r="9525" b="0"/>
            <wp:docPr id="18716873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1952625" cy="473075"/>
                    </a:xfrm>
                    <a:prstGeom prst="rect">
                      <a:avLst/>
                    </a:prstGeom>
                    <a:noFill/>
                    <a:ln w="9525">
                      <a:noFill/>
                      <a:miter lim="800000"/>
                      <a:headEnd/>
                      <a:tailEnd/>
                    </a:ln>
                  </pic:spPr>
                </pic:pic>
              </a:graphicData>
            </a:graphic>
          </wp:inline>
        </w:drawing>
      </w:r>
    </w:p>
    <w:p w:rsidR="00750595" w:rsidRDefault="00750595" w:rsidP="00750595">
      <w:pPr>
        <w:pStyle w:val="Body"/>
        <w:spacing w:line="276" w:lineRule="auto"/>
        <w:ind w:left="284" w:right="282"/>
        <w:jc w:val="center"/>
        <w:rPr>
          <w:rFonts w:ascii="Arial" w:eastAsia="Calibri" w:hAnsi="Arial" w:cs="Arial"/>
          <w:sz w:val="24"/>
          <w:szCs w:val="24"/>
        </w:rPr>
      </w:pPr>
      <w:r w:rsidRPr="00750595">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18716873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5E5372" w:rsidRPr="00750595" w:rsidRDefault="005E5372" w:rsidP="00750595">
      <w:pPr>
        <w:pStyle w:val="Body"/>
        <w:spacing w:line="276" w:lineRule="auto"/>
        <w:ind w:left="284" w:right="282"/>
        <w:jc w:val="center"/>
        <w:rPr>
          <w:rFonts w:ascii="Arial" w:eastAsia="Calibri" w:hAnsi="Arial" w:cs="Arial"/>
          <w:sz w:val="24"/>
          <w:szCs w:val="24"/>
        </w:rPr>
      </w:pPr>
    </w:p>
    <w:p w:rsidR="00750595" w:rsidRPr="00750595" w:rsidRDefault="00750595" w:rsidP="00750595">
      <w:pPr>
        <w:pStyle w:val="Body"/>
        <w:spacing w:line="276" w:lineRule="auto"/>
        <w:ind w:left="284" w:right="282"/>
        <w:jc w:val="center"/>
        <w:rPr>
          <w:rFonts w:ascii="Arial" w:eastAsia="Calibri" w:hAnsi="Arial" w:cs="Arial"/>
          <w:sz w:val="24"/>
          <w:szCs w:val="24"/>
        </w:rPr>
      </w:pPr>
    </w:p>
    <w:p w:rsidR="00750595" w:rsidRPr="003C5F2D" w:rsidRDefault="00750595" w:rsidP="00750595">
      <w:pPr>
        <w:pStyle w:val="BodyA"/>
        <w:spacing w:after="0"/>
        <w:ind w:left="284" w:right="282"/>
        <w:jc w:val="center"/>
        <w:rPr>
          <w:rFonts w:ascii="Arial" w:hAnsi="Arial" w:cs="Arial"/>
          <w:b/>
          <w:bCs/>
          <w:sz w:val="24"/>
          <w:szCs w:val="24"/>
        </w:rPr>
      </w:pPr>
      <w:r w:rsidRPr="00750595">
        <w:rPr>
          <w:rFonts w:ascii="Arial" w:hAnsi="Arial" w:cs="Arial"/>
          <w:b/>
          <w:bCs/>
          <w:sz w:val="24"/>
          <w:szCs w:val="24"/>
        </w:rPr>
        <w:t>Προς το Προεδρείο της Βουλής των Ελλήνων</w:t>
      </w:r>
    </w:p>
    <w:p w:rsidR="00750595" w:rsidRPr="003C5F2D" w:rsidRDefault="00750595" w:rsidP="00750595">
      <w:pPr>
        <w:pStyle w:val="BodyA"/>
        <w:spacing w:after="0"/>
        <w:ind w:left="284" w:right="282"/>
        <w:jc w:val="center"/>
        <w:rPr>
          <w:rFonts w:ascii="Arial" w:hAnsi="Arial" w:cs="Arial"/>
          <w:b/>
          <w:bCs/>
          <w:sz w:val="24"/>
          <w:szCs w:val="24"/>
        </w:rPr>
      </w:pPr>
    </w:p>
    <w:p w:rsidR="00750595" w:rsidRPr="00750595" w:rsidRDefault="00750595" w:rsidP="00750595">
      <w:pPr>
        <w:pStyle w:val="BodyA"/>
        <w:spacing w:after="0"/>
        <w:ind w:left="284" w:right="282"/>
        <w:jc w:val="center"/>
        <w:rPr>
          <w:rFonts w:ascii="Arial" w:hAnsi="Arial" w:cs="Arial"/>
          <w:b/>
          <w:bCs/>
          <w:sz w:val="24"/>
          <w:szCs w:val="24"/>
          <w:u w:val="single"/>
        </w:rPr>
      </w:pPr>
      <w:r w:rsidRPr="00750595">
        <w:rPr>
          <w:rFonts w:ascii="Arial" w:hAnsi="Arial" w:cs="Arial"/>
          <w:b/>
          <w:bCs/>
          <w:sz w:val="24"/>
          <w:szCs w:val="24"/>
          <w:u w:val="single"/>
        </w:rPr>
        <w:t>ΑΝΑΦΟΡΑ</w:t>
      </w:r>
    </w:p>
    <w:p w:rsidR="00750595" w:rsidRPr="00750595" w:rsidRDefault="00750595" w:rsidP="00750595">
      <w:pPr>
        <w:pStyle w:val="BodyA"/>
        <w:spacing w:after="0"/>
        <w:ind w:left="284" w:right="282"/>
        <w:jc w:val="center"/>
        <w:rPr>
          <w:rFonts w:ascii="Arial" w:hAnsi="Arial" w:cs="Arial"/>
          <w:b/>
          <w:bCs/>
          <w:sz w:val="24"/>
          <w:szCs w:val="24"/>
        </w:rPr>
      </w:pPr>
      <w:r w:rsidRPr="00750595">
        <w:rPr>
          <w:rFonts w:ascii="Arial" w:hAnsi="Arial" w:cs="Arial"/>
          <w:b/>
          <w:bCs/>
          <w:sz w:val="24"/>
          <w:szCs w:val="24"/>
        </w:rPr>
        <w:t>Προς τον κ. Υπουργό Εθνικής Οικονομίας και Οικονομικών</w:t>
      </w:r>
    </w:p>
    <w:p w:rsidR="00750595" w:rsidRPr="00750595" w:rsidRDefault="00750595" w:rsidP="00750595">
      <w:pPr>
        <w:pStyle w:val="BodyA"/>
        <w:spacing w:after="0"/>
        <w:ind w:left="644" w:right="282"/>
        <w:rPr>
          <w:rFonts w:ascii="Arial" w:hAnsi="Arial" w:cs="Arial"/>
          <w:b/>
          <w:bCs/>
          <w:sz w:val="24"/>
          <w:szCs w:val="24"/>
        </w:rPr>
      </w:pPr>
      <w:r w:rsidRPr="00750595">
        <w:rPr>
          <w:rFonts w:ascii="Arial" w:hAnsi="Arial" w:cs="Arial"/>
          <w:b/>
          <w:bCs/>
          <w:sz w:val="24"/>
          <w:szCs w:val="24"/>
        </w:rPr>
        <w:t xml:space="preserve">                         </w:t>
      </w:r>
    </w:p>
    <w:p w:rsidR="00750595" w:rsidRPr="003C5F2D" w:rsidRDefault="00750595" w:rsidP="005E5372">
      <w:pPr>
        <w:spacing w:before="100" w:beforeAutospacing="1" w:after="100" w:afterAutospacing="1"/>
        <w:ind w:left="142"/>
        <w:jc w:val="center"/>
        <w:rPr>
          <w:rFonts w:ascii="Arial" w:hAnsi="Arial" w:cs="Arial"/>
          <w:b/>
          <w:sz w:val="24"/>
          <w:szCs w:val="24"/>
        </w:rPr>
      </w:pPr>
      <w:r w:rsidRPr="00750595">
        <w:rPr>
          <w:rFonts w:ascii="Arial" w:hAnsi="Arial" w:cs="Arial"/>
          <w:b/>
          <w:bCs/>
          <w:sz w:val="24"/>
          <w:szCs w:val="24"/>
        </w:rPr>
        <w:t xml:space="preserve">Θέμα: </w:t>
      </w:r>
      <w:r w:rsidRPr="003C5F2D">
        <w:rPr>
          <w:rFonts w:ascii="Arial" w:hAnsi="Arial" w:cs="Arial"/>
          <w:b/>
          <w:sz w:val="24"/>
          <w:szCs w:val="24"/>
        </w:rPr>
        <w:t>«</w:t>
      </w:r>
      <w:r w:rsidR="00B16CDD">
        <w:rPr>
          <w:rFonts w:ascii="Arial" w:hAnsi="Arial" w:cs="Arial"/>
          <w:b/>
          <w:sz w:val="24"/>
          <w:szCs w:val="24"/>
        </w:rPr>
        <w:t>Άμεση ικανοποίηση του αιτήματος χρηματοδότησης εγκεκριμένων επενδυτικών σχεδίων από το ΤΑΑ</w:t>
      </w:r>
      <w:r w:rsidRPr="006A6273">
        <w:rPr>
          <w:rFonts w:ascii="Arial" w:hAnsi="Arial" w:cs="Arial"/>
          <w:b/>
          <w:sz w:val="24"/>
          <w:szCs w:val="24"/>
        </w:rPr>
        <w:t>.</w:t>
      </w:r>
      <w:r w:rsidR="006A6273">
        <w:rPr>
          <w:rFonts w:ascii="Arial" w:hAnsi="Arial" w:cs="Arial"/>
          <w:b/>
          <w:sz w:val="24"/>
          <w:szCs w:val="24"/>
        </w:rPr>
        <w:t>»</w:t>
      </w:r>
    </w:p>
    <w:p w:rsidR="006A18AE" w:rsidRDefault="00750595" w:rsidP="005E5372">
      <w:pPr>
        <w:pStyle w:val="a3"/>
        <w:spacing w:before="115" w:line="276" w:lineRule="auto"/>
        <w:ind w:left="284" w:right="40" w:firstLine="187"/>
        <w:jc w:val="both"/>
        <w:rPr>
          <w:rFonts w:ascii="Arial" w:hAnsi="Arial" w:cs="Arial"/>
          <w:sz w:val="24"/>
          <w:szCs w:val="24"/>
        </w:rPr>
      </w:pPr>
      <w:r w:rsidRPr="00750595">
        <w:rPr>
          <w:rFonts w:ascii="Arial" w:hAnsi="Arial" w:cs="Arial"/>
          <w:sz w:val="24"/>
          <w:szCs w:val="24"/>
        </w:rPr>
        <w:t xml:space="preserve">Ο </w:t>
      </w:r>
      <w:r w:rsidRPr="00750595">
        <w:rPr>
          <w:rFonts w:ascii="Arial" w:hAnsi="Arial" w:cs="Arial"/>
          <w:b/>
          <w:bCs/>
          <w:sz w:val="24"/>
          <w:szCs w:val="24"/>
        </w:rPr>
        <w:t>Βουλευτής ν.</w:t>
      </w:r>
      <w:r w:rsidR="006A18AE">
        <w:rPr>
          <w:rFonts w:ascii="Arial" w:hAnsi="Arial" w:cs="Arial"/>
          <w:b/>
          <w:bCs/>
          <w:sz w:val="24"/>
          <w:szCs w:val="24"/>
        </w:rPr>
        <w:t xml:space="preserve"> </w:t>
      </w:r>
      <w:r w:rsidRPr="00750595">
        <w:rPr>
          <w:rFonts w:ascii="Arial" w:hAnsi="Arial" w:cs="Arial"/>
          <w:b/>
          <w:bCs/>
          <w:sz w:val="24"/>
          <w:szCs w:val="24"/>
        </w:rPr>
        <w:t xml:space="preserve">Ηρακλείου ΣΥ.ΡΙΖ.Α - Προοδευτική Συμμαχία, </w:t>
      </w:r>
      <w:proofErr w:type="spellStart"/>
      <w:r w:rsidRPr="00750595">
        <w:rPr>
          <w:rFonts w:ascii="Arial" w:hAnsi="Arial" w:cs="Arial"/>
          <w:b/>
          <w:bCs/>
          <w:sz w:val="24"/>
          <w:szCs w:val="24"/>
        </w:rPr>
        <w:t>Μαμουλάκης</w:t>
      </w:r>
      <w:proofErr w:type="spellEnd"/>
      <w:r w:rsidRPr="00750595">
        <w:rPr>
          <w:rFonts w:ascii="Arial" w:hAnsi="Arial" w:cs="Arial"/>
          <w:b/>
          <w:bCs/>
          <w:sz w:val="24"/>
          <w:szCs w:val="24"/>
        </w:rPr>
        <w:t xml:space="preserve"> Χαράλαμπος (Χάρης), </w:t>
      </w:r>
      <w:r w:rsidRPr="00750595">
        <w:rPr>
          <w:rFonts w:ascii="Arial" w:hAnsi="Arial" w:cs="Arial"/>
          <w:sz w:val="24"/>
          <w:szCs w:val="24"/>
        </w:rPr>
        <w:t xml:space="preserve">καταθέτει προς τον κ. </w:t>
      </w:r>
      <w:r w:rsidRPr="00750595">
        <w:rPr>
          <w:rFonts w:ascii="Arial" w:hAnsi="Arial" w:cs="Arial"/>
          <w:b/>
          <w:sz w:val="24"/>
          <w:szCs w:val="24"/>
        </w:rPr>
        <w:t xml:space="preserve">Υπουργό </w:t>
      </w:r>
      <w:r w:rsidRPr="00750595">
        <w:rPr>
          <w:rFonts w:ascii="Arial" w:hAnsi="Arial" w:cs="Arial"/>
          <w:b/>
          <w:bCs/>
          <w:sz w:val="24"/>
          <w:szCs w:val="24"/>
        </w:rPr>
        <w:t>Εθνικής Οικονομίας και Οικονομικών</w:t>
      </w:r>
      <w:r w:rsidRPr="00750595">
        <w:rPr>
          <w:rFonts w:ascii="Arial" w:hAnsi="Arial" w:cs="Arial"/>
          <w:sz w:val="24"/>
          <w:szCs w:val="24"/>
        </w:rPr>
        <w:t xml:space="preserve"> ως</w:t>
      </w:r>
      <w:r w:rsidRPr="00750595">
        <w:rPr>
          <w:rFonts w:ascii="Arial" w:hAnsi="Arial" w:cs="Arial"/>
          <w:b/>
          <w:bCs/>
          <w:sz w:val="24"/>
          <w:szCs w:val="24"/>
        </w:rPr>
        <w:t xml:space="preserve"> </w:t>
      </w:r>
      <w:r w:rsidRPr="00750595">
        <w:rPr>
          <w:rFonts w:ascii="Arial" w:hAnsi="Arial" w:cs="Arial"/>
          <w:bCs/>
          <w:sz w:val="24"/>
          <w:szCs w:val="24"/>
        </w:rPr>
        <w:t>α</w:t>
      </w:r>
      <w:r w:rsidRPr="00750595">
        <w:rPr>
          <w:rFonts w:ascii="Arial" w:hAnsi="Arial" w:cs="Arial"/>
          <w:sz w:val="24"/>
          <w:szCs w:val="24"/>
        </w:rPr>
        <w:t xml:space="preserve">ναφορά,  </w:t>
      </w:r>
      <w:r w:rsidR="00B16CDD">
        <w:rPr>
          <w:rFonts w:ascii="Arial" w:hAnsi="Arial" w:cs="Arial"/>
          <w:sz w:val="24"/>
          <w:szCs w:val="24"/>
        </w:rPr>
        <w:t>την από 19.05.26</w:t>
      </w:r>
      <w:r w:rsidRPr="00750595">
        <w:rPr>
          <w:rFonts w:ascii="Arial" w:hAnsi="Arial" w:cs="Arial"/>
          <w:sz w:val="24"/>
          <w:szCs w:val="24"/>
        </w:rPr>
        <w:t xml:space="preserve"> </w:t>
      </w:r>
      <w:r w:rsidR="006A18AE">
        <w:rPr>
          <w:rFonts w:ascii="Arial" w:hAnsi="Arial" w:cs="Arial"/>
          <w:sz w:val="24"/>
          <w:szCs w:val="24"/>
        </w:rPr>
        <w:t>με αρ.</w:t>
      </w:r>
      <w:r w:rsidR="00B06BE7">
        <w:rPr>
          <w:rFonts w:ascii="Arial" w:hAnsi="Arial" w:cs="Arial"/>
          <w:sz w:val="24"/>
          <w:szCs w:val="24"/>
        </w:rPr>
        <w:t xml:space="preserve"> </w:t>
      </w:r>
      <w:proofErr w:type="spellStart"/>
      <w:r w:rsidR="006A18AE">
        <w:rPr>
          <w:rFonts w:ascii="Arial" w:hAnsi="Arial" w:cs="Arial"/>
          <w:sz w:val="24"/>
          <w:szCs w:val="24"/>
        </w:rPr>
        <w:t>πρωτ</w:t>
      </w:r>
      <w:proofErr w:type="spellEnd"/>
      <w:r w:rsidR="006A18AE">
        <w:rPr>
          <w:rFonts w:ascii="Arial" w:hAnsi="Arial" w:cs="Arial"/>
          <w:sz w:val="24"/>
          <w:szCs w:val="24"/>
        </w:rPr>
        <w:t xml:space="preserve">. </w:t>
      </w:r>
      <w:r w:rsidR="00B16CDD">
        <w:rPr>
          <w:rFonts w:ascii="Arial" w:hAnsi="Arial" w:cs="Arial"/>
          <w:sz w:val="24"/>
          <w:szCs w:val="24"/>
        </w:rPr>
        <w:t>1956</w:t>
      </w:r>
      <w:r w:rsidRPr="00750595">
        <w:rPr>
          <w:rFonts w:ascii="Arial" w:hAnsi="Arial" w:cs="Arial"/>
          <w:sz w:val="24"/>
          <w:szCs w:val="24"/>
        </w:rPr>
        <w:t xml:space="preserve">, </w:t>
      </w:r>
      <w:r w:rsidR="00B16CDD">
        <w:rPr>
          <w:rFonts w:ascii="Arial" w:hAnsi="Arial" w:cs="Arial"/>
          <w:sz w:val="24"/>
          <w:szCs w:val="24"/>
        </w:rPr>
        <w:t>Επιστολή του Επιμελητηρίου Ηρακλείου</w:t>
      </w:r>
      <w:r w:rsidR="000D03AC">
        <w:rPr>
          <w:rFonts w:ascii="Arial" w:hAnsi="Arial" w:cs="Arial"/>
          <w:sz w:val="24"/>
          <w:szCs w:val="24"/>
        </w:rPr>
        <w:t>,</w:t>
      </w:r>
      <w:r w:rsidR="006A18AE">
        <w:rPr>
          <w:rFonts w:ascii="Arial" w:hAnsi="Arial" w:cs="Arial"/>
          <w:sz w:val="24"/>
          <w:szCs w:val="24"/>
        </w:rPr>
        <w:t xml:space="preserve"> με </w:t>
      </w:r>
      <w:r w:rsidR="00B16CDD">
        <w:rPr>
          <w:rFonts w:ascii="Arial" w:hAnsi="Arial" w:cs="Arial"/>
          <w:sz w:val="24"/>
          <w:szCs w:val="24"/>
        </w:rPr>
        <w:t xml:space="preserve">την οποία εκφράζεται η διαμαρτυρία του τελευταίου για το γεγονός ότι εκατοντάδες «ώριμα» επενδυτικά σχέδια επιχειρήσεων της περιφέρειας Ηρακλείου συνολικού ποσού άνω των 3δις βρίσκονται σε καθεστώς αβεβαιότητας και κινδυνεύουν να μην υλοποιηθούν. </w:t>
      </w:r>
    </w:p>
    <w:p w:rsidR="00B16CDD" w:rsidRDefault="000D03AC" w:rsidP="0015543E">
      <w:pPr>
        <w:shd w:val="clear" w:color="auto" w:fill="FFFFFF"/>
        <w:spacing w:before="100" w:beforeAutospacing="1" w:after="100"/>
        <w:ind w:left="210" w:firstLine="216"/>
        <w:jc w:val="both"/>
        <w:rPr>
          <w:rFonts w:ascii="Arial" w:hAnsi="Arial" w:cs="Arial"/>
          <w:sz w:val="24"/>
          <w:szCs w:val="24"/>
        </w:rPr>
      </w:pPr>
      <w:r w:rsidRPr="00B16CDD">
        <w:rPr>
          <w:rFonts w:ascii="Arial" w:hAnsi="Arial" w:cs="Arial"/>
          <w:sz w:val="24"/>
          <w:szCs w:val="24"/>
        </w:rPr>
        <w:t xml:space="preserve">Ειδικότερα, σύμφωνα με τα διαλαμβανόμενα </w:t>
      </w:r>
      <w:r w:rsidR="00B16CDD" w:rsidRPr="00B16CDD">
        <w:rPr>
          <w:rFonts w:ascii="Arial" w:hAnsi="Arial" w:cs="Arial"/>
          <w:sz w:val="24"/>
          <w:szCs w:val="24"/>
        </w:rPr>
        <w:t xml:space="preserve">στην εν λόγω επιστολή, τονίζεται η ανάγκη </w:t>
      </w:r>
      <w:r w:rsidR="00B16CDD">
        <w:rPr>
          <w:rFonts w:ascii="Arial" w:hAnsi="Arial" w:cs="Arial"/>
          <w:sz w:val="24"/>
          <w:szCs w:val="24"/>
        </w:rPr>
        <w:t xml:space="preserve">για </w:t>
      </w:r>
      <w:r w:rsidR="00B16CDD" w:rsidRPr="00B16CDD">
        <w:rPr>
          <w:rFonts w:ascii="Arial" w:hAnsi="Arial" w:cs="Arial"/>
          <w:sz w:val="24"/>
          <w:szCs w:val="24"/>
        </w:rPr>
        <w:t>άμεση</w:t>
      </w:r>
      <w:r w:rsidR="00B16CDD" w:rsidRPr="00B16CDD">
        <w:rPr>
          <w:rFonts w:ascii="Ubuntu" w:eastAsia="Times New Roman" w:hAnsi="Ubuntu" w:cs="Times New Roman"/>
          <w:color w:val="000000"/>
          <w:sz w:val="18"/>
          <w:szCs w:val="18"/>
          <w:lang w:eastAsia="el-GR"/>
        </w:rPr>
        <w:t xml:space="preserve"> </w:t>
      </w:r>
      <w:r w:rsidR="00B16CDD" w:rsidRPr="00B16CDD">
        <w:rPr>
          <w:rFonts w:ascii="Arial" w:hAnsi="Arial" w:cs="Arial"/>
          <w:sz w:val="24"/>
          <w:szCs w:val="24"/>
        </w:rPr>
        <w:t>χρηματοδότηση</w:t>
      </w:r>
      <w:r w:rsidR="00B16CDD">
        <w:rPr>
          <w:rFonts w:ascii="Arial" w:hAnsi="Arial" w:cs="Arial"/>
          <w:sz w:val="24"/>
          <w:szCs w:val="24"/>
        </w:rPr>
        <w:t xml:space="preserve"> </w:t>
      </w:r>
      <w:r w:rsidR="00B16CDD" w:rsidRPr="00B16CDD">
        <w:rPr>
          <w:rFonts w:ascii="Arial" w:hAnsi="Arial" w:cs="Arial"/>
          <w:sz w:val="24"/>
          <w:szCs w:val="24"/>
        </w:rPr>
        <w:t>όλων των επενδυτικών σχεδίων που έχουν ήδη λάβει την έγκριση από τα συνεργαζόμενα χρηματοπιστωτικά ιδρύματα, ώστε να μην ακυρωθούν στην πράξη ώριμες και βιώσιμες επιχειρηματικές προσπάθειες,</w:t>
      </w:r>
      <w:r w:rsidR="00B16CDD">
        <w:rPr>
          <w:rFonts w:ascii="Arial" w:hAnsi="Arial" w:cs="Arial"/>
          <w:sz w:val="24"/>
          <w:szCs w:val="24"/>
        </w:rPr>
        <w:t xml:space="preserve"> </w:t>
      </w:r>
      <w:r w:rsidR="0015543E">
        <w:rPr>
          <w:rFonts w:ascii="Arial" w:hAnsi="Arial" w:cs="Arial"/>
          <w:sz w:val="24"/>
          <w:szCs w:val="24"/>
        </w:rPr>
        <w:t>η ανάγκη για</w:t>
      </w:r>
      <w:r w:rsidR="00B16CDD" w:rsidRPr="00B16CDD">
        <w:rPr>
          <w:rFonts w:ascii="Arial" w:hAnsi="Arial" w:cs="Arial"/>
          <w:sz w:val="24"/>
          <w:szCs w:val="24"/>
        </w:rPr>
        <w:t xml:space="preserve"> επιστροφή των </w:t>
      </w:r>
      <w:r w:rsidR="0015543E">
        <w:rPr>
          <w:rFonts w:ascii="Arial" w:hAnsi="Arial" w:cs="Arial"/>
          <w:sz w:val="24"/>
          <w:szCs w:val="24"/>
        </w:rPr>
        <w:t>μεταφερθέντων στην Ελληνική Αναπτυξιακή Τράπεζα</w:t>
      </w:r>
      <w:r w:rsidR="00B16CDD" w:rsidRPr="00B16CDD">
        <w:rPr>
          <w:rFonts w:ascii="Arial" w:hAnsi="Arial" w:cs="Arial"/>
          <w:sz w:val="24"/>
          <w:szCs w:val="24"/>
        </w:rPr>
        <w:t xml:space="preserve"> πόρων</w:t>
      </w:r>
      <w:r w:rsidR="0015543E">
        <w:rPr>
          <w:rFonts w:ascii="Arial" w:hAnsi="Arial" w:cs="Arial"/>
          <w:sz w:val="24"/>
          <w:szCs w:val="24"/>
        </w:rPr>
        <w:t>, πίσω</w:t>
      </w:r>
      <w:r w:rsidR="00B16CDD" w:rsidRPr="00B16CDD">
        <w:rPr>
          <w:rFonts w:ascii="Arial" w:hAnsi="Arial" w:cs="Arial"/>
          <w:sz w:val="24"/>
          <w:szCs w:val="24"/>
        </w:rPr>
        <w:t xml:space="preserve"> στον αρχικό χρηματοδοτικό πυλώνα του Ταμείου Ανάκαμψης, διασφαλίζοντας </w:t>
      </w:r>
      <w:r w:rsidR="00B16CDD">
        <w:rPr>
          <w:rFonts w:ascii="Arial" w:hAnsi="Arial" w:cs="Arial"/>
          <w:sz w:val="24"/>
          <w:szCs w:val="24"/>
        </w:rPr>
        <w:t>ότι</w:t>
      </w:r>
      <w:r w:rsidR="00B16CDD" w:rsidRPr="00B16CDD">
        <w:rPr>
          <w:rFonts w:ascii="Arial" w:hAnsi="Arial" w:cs="Arial"/>
          <w:sz w:val="24"/>
          <w:szCs w:val="24"/>
        </w:rPr>
        <w:t xml:space="preserve"> η Περιφέρεια και οι τοπικές επιχειρήσεις δεν θα στερηθούν τα αναγκαία</w:t>
      </w:r>
      <w:r w:rsidR="00B16CDD">
        <w:rPr>
          <w:rFonts w:ascii="Arial" w:hAnsi="Arial" w:cs="Arial"/>
          <w:sz w:val="24"/>
          <w:szCs w:val="24"/>
        </w:rPr>
        <w:t xml:space="preserve"> κεφάλαια κίνησης και ανάπτυξης και τέλος </w:t>
      </w:r>
      <w:r w:rsidR="0015543E">
        <w:rPr>
          <w:rFonts w:ascii="Arial" w:hAnsi="Arial" w:cs="Arial"/>
          <w:sz w:val="24"/>
          <w:szCs w:val="24"/>
        </w:rPr>
        <w:t xml:space="preserve">η ανάγκη για μετάθεση </w:t>
      </w:r>
      <w:r w:rsidR="00B16CDD" w:rsidRPr="00B16CDD">
        <w:rPr>
          <w:rFonts w:ascii="Arial" w:hAnsi="Arial" w:cs="Arial"/>
          <w:sz w:val="24"/>
          <w:szCs w:val="24"/>
        </w:rPr>
        <w:t>της ασφυκτικής προθεσμίας της 29ης Μαΐου και παροχή εύλογης παράτασης για τη σύναψη των δανειακών συμβάσεων, καθώς το υπάρχον χρονικό πλαίσιο καθιστά αδύνατη την ολοκλήρωση των διαδικασιών για μεγάλο αριθμό δικαιούχων χωρίς δική τους υπαιτιότητα</w:t>
      </w:r>
      <w:r w:rsidR="0015543E">
        <w:rPr>
          <w:rFonts w:ascii="Arial" w:hAnsi="Arial" w:cs="Arial"/>
          <w:sz w:val="24"/>
          <w:szCs w:val="24"/>
        </w:rPr>
        <w:t>.</w:t>
      </w:r>
    </w:p>
    <w:p w:rsidR="0015543E" w:rsidRPr="0015543E" w:rsidRDefault="0015543E" w:rsidP="0015543E">
      <w:pPr>
        <w:shd w:val="clear" w:color="auto" w:fill="FFFFFF"/>
        <w:spacing w:before="100" w:beforeAutospacing="1" w:after="100"/>
        <w:ind w:left="210" w:firstLine="216"/>
        <w:rPr>
          <w:rFonts w:ascii="Arial" w:hAnsi="Arial" w:cs="Arial"/>
          <w:sz w:val="24"/>
          <w:szCs w:val="24"/>
        </w:rPr>
      </w:pPr>
      <w:r>
        <w:rPr>
          <w:rFonts w:ascii="Arial" w:hAnsi="Arial" w:cs="Arial"/>
          <w:sz w:val="24"/>
          <w:szCs w:val="24"/>
        </w:rPr>
        <w:t>Κατά συνέπεια, για όλους τους παραπάνω λόγους που έχουν μοναδικό στόχο τη στήριξη της μικρομεσαίας επιχειρηματικότητας της Περιφέρειας Ηρακλείου, απαιτείται</w:t>
      </w:r>
      <w:r w:rsidRPr="0015543E">
        <w:rPr>
          <w:rFonts w:ascii="Arial" w:hAnsi="Arial" w:cs="Arial"/>
          <w:sz w:val="24"/>
          <w:szCs w:val="24"/>
        </w:rPr>
        <w:t xml:space="preserve"> άμεση </w:t>
      </w:r>
      <w:r>
        <w:rPr>
          <w:rFonts w:ascii="Arial" w:hAnsi="Arial" w:cs="Arial"/>
          <w:sz w:val="24"/>
          <w:szCs w:val="24"/>
        </w:rPr>
        <w:t xml:space="preserve">ανταπόκριση και </w:t>
      </w:r>
      <w:r w:rsidRPr="0015543E">
        <w:rPr>
          <w:rFonts w:ascii="Arial" w:hAnsi="Arial" w:cs="Arial"/>
          <w:sz w:val="24"/>
          <w:szCs w:val="24"/>
        </w:rPr>
        <w:t xml:space="preserve">λήψη μέτρων </w:t>
      </w:r>
      <w:r>
        <w:rPr>
          <w:rFonts w:ascii="Arial" w:hAnsi="Arial" w:cs="Arial"/>
          <w:sz w:val="24"/>
          <w:szCs w:val="24"/>
        </w:rPr>
        <w:t>από το αρμόδιο Υπουργείο.</w:t>
      </w:r>
    </w:p>
    <w:p w:rsidR="00E21974" w:rsidRPr="00B06BE7" w:rsidRDefault="00E21974" w:rsidP="006A18AE">
      <w:pPr>
        <w:jc w:val="both"/>
        <w:rPr>
          <w:rFonts w:ascii="Arial" w:eastAsia="Calibri" w:hAnsi="Arial" w:cs="Arial"/>
          <w:sz w:val="24"/>
          <w:szCs w:val="24"/>
        </w:rPr>
      </w:pPr>
    </w:p>
    <w:p w:rsidR="00750595" w:rsidRPr="00750595" w:rsidRDefault="00750595" w:rsidP="0015543E">
      <w:pPr>
        <w:pStyle w:val="Web"/>
        <w:spacing w:after="0" w:afterAutospacing="0" w:line="276" w:lineRule="auto"/>
        <w:jc w:val="center"/>
        <w:rPr>
          <w:rFonts w:ascii="Arial" w:hAnsi="Arial" w:cs="Arial"/>
          <w:color w:val="000000"/>
        </w:rPr>
      </w:pPr>
      <w:r w:rsidRPr="00750595">
        <w:rPr>
          <w:rFonts w:ascii="Arial" w:hAnsi="Arial" w:cs="Arial"/>
          <w:b/>
          <w:bCs/>
          <w:color w:val="000000"/>
        </w:rPr>
        <w:t xml:space="preserve">Επισυνάπτεται </w:t>
      </w:r>
      <w:r w:rsidR="0015543E">
        <w:rPr>
          <w:rFonts w:ascii="Arial" w:hAnsi="Arial" w:cs="Arial"/>
          <w:b/>
          <w:bCs/>
          <w:color w:val="000000"/>
        </w:rPr>
        <w:t>η σχετική επιστολή</w:t>
      </w:r>
      <w:r w:rsidR="00F645E6">
        <w:rPr>
          <w:rFonts w:ascii="Arial" w:hAnsi="Arial" w:cs="Arial"/>
          <w:b/>
          <w:bCs/>
          <w:color w:val="000000"/>
        </w:rPr>
        <w:t>.</w:t>
      </w:r>
    </w:p>
    <w:p w:rsidR="00750595" w:rsidRPr="00750595" w:rsidRDefault="00750595" w:rsidP="0015543E">
      <w:pPr>
        <w:pStyle w:val="Web"/>
        <w:spacing w:after="0" w:afterAutospacing="0" w:line="276" w:lineRule="auto"/>
        <w:jc w:val="center"/>
        <w:rPr>
          <w:rFonts w:ascii="Arial" w:hAnsi="Arial" w:cs="Arial"/>
          <w:b/>
          <w:bCs/>
          <w:color w:val="000000"/>
        </w:rPr>
      </w:pPr>
      <w:r w:rsidRPr="00750595">
        <w:rPr>
          <w:rFonts w:ascii="Arial" w:hAnsi="Arial" w:cs="Arial"/>
          <w:b/>
          <w:bCs/>
          <w:color w:val="000000"/>
        </w:rPr>
        <w:t>Παρακαλούμε για την απάντηση και τις δικές σας ενέργειες.</w:t>
      </w:r>
    </w:p>
    <w:p w:rsidR="00750595" w:rsidRPr="00750595" w:rsidRDefault="00750595" w:rsidP="00750595">
      <w:pPr>
        <w:pStyle w:val="Web"/>
        <w:spacing w:line="276" w:lineRule="auto"/>
        <w:jc w:val="center"/>
        <w:rPr>
          <w:rFonts w:ascii="Arial" w:hAnsi="Arial" w:cs="Arial"/>
          <w:b/>
          <w:bCs/>
          <w:color w:val="000000"/>
        </w:rPr>
      </w:pPr>
      <w:r w:rsidRPr="00750595">
        <w:rPr>
          <w:rFonts w:ascii="Arial" w:hAnsi="Arial" w:cs="Arial"/>
          <w:b/>
          <w:bCs/>
          <w:color w:val="000000"/>
        </w:rPr>
        <w:t xml:space="preserve">Αθήνα, </w:t>
      </w:r>
      <w:r w:rsidR="0015543E">
        <w:rPr>
          <w:rFonts w:ascii="Arial" w:hAnsi="Arial" w:cs="Arial"/>
          <w:b/>
          <w:bCs/>
          <w:color w:val="000000"/>
        </w:rPr>
        <w:t>26.05</w:t>
      </w:r>
      <w:r w:rsidR="00E21974">
        <w:rPr>
          <w:rFonts w:ascii="Arial" w:hAnsi="Arial" w:cs="Arial"/>
          <w:b/>
          <w:bCs/>
          <w:color w:val="000000"/>
        </w:rPr>
        <w:t>.2</w:t>
      </w:r>
      <w:r w:rsidR="00F645E6">
        <w:rPr>
          <w:rFonts w:ascii="Arial" w:hAnsi="Arial" w:cs="Arial"/>
          <w:b/>
          <w:bCs/>
          <w:color w:val="000000"/>
        </w:rPr>
        <w:t>6</w:t>
      </w:r>
    </w:p>
    <w:p w:rsidR="00750595" w:rsidRPr="00750595" w:rsidRDefault="00750595" w:rsidP="00750595">
      <w:pPr>
        <w:pStyle w:val="Web"/>
        <w:spacing w:line="276" w:lineRule="auto"/>
        <w:jc w:val="center"/>
        <w:rPr>
          <w:rFonts w:ascii="Arial" w:hAnsi="Arial" w:cs="Arial"/>
          <w:color w:val="000000"/>
        </w:rPr>
      </w:pPr>
      <w:r w:rsidRPr="00750595">
        <w:rPr>
          <w:rFonts w:ascii="Arial" w:hAnsi="Arial" w:cs="Arial"/>
          <w:b/>
          <w:bCs/>
          <w:color w:val="000000"/>
        </w:rPr>
        <w:t>Ο καταθέτων Βουλευτής</w:t>
      </w:r>
    </w:p>
    <w:p w:rsidR="00750595" w:rsidRDefault="00750595" w:rsidP="00750595">
      <w:pPr>
        <w:pStyle w:val="Web"/>
        <w:spacing w:line="276" w:lineRule="auto"/>
        <w:jc w:val="center"/>
        <w:rPr>
          <w:rFonts w:ascii="Arial" w:hAnsi="Arial" w:cs="Arial"/>
          <w:b/>
          <w:bCs/>
          <w:color w:val="000000"/>
        </w:rPr>
      </w:pPr>
      <w:proofErr w:type="spellStart"/>
      <w:r w:rsidRPr="00750595">
        <w:rPr>
          <w:rFonts w:ascii="Arial" w:hAnsi="Arial" w:cs="Arial"/>
          <w:b/>
          <w:bCs/>
          <w:color w:val="000000"/>
        </w:rPr>
        <w:t>Μαμουλάκης</w:t>
      </w:r>
      <w:proofErr w:type="spellEnd"/>
      <w:r w:rsidRPr="00750595">
        <w:rPr>
          <w:rFonts w:ascii="Arial" w:hAnsi="Arial" w:cs="Arial"/>
          <w:b/>
          <w:bCs/>
          <w:color w:val="000000"/>
        </w:rPr>
        <w:t xml:space="preserve"> Χάρης</w:t>
      </w:r>
    </w:p>
    <w:p w:rsidR="003C5F2D" w:rsidRDefault="003C5F2D"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r>
        <w:rPr>
          <w:rFonts w:ascii="Arial" w:hAnsi="Arial" w:cs="Arial"/>
          <w:b/>
          <w:bCs/>
          <w:noProof/>
          <w:color w:val="000000"/>
        </w:rPr>
        <w:pict>
          <v:group id="docshapegroup1" o:spid="_x0000_s2086" style="position:absolute;left:0;text-align:left;margin-left:0;margin-top:0;width:591.4pt;height:833.05pt;z-index:251658240;mso-position-horizontal-relative:page;mso-position-vertical-relative:page" coordsize="11828,16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087" type="#_x0000_t75" style="position:absolute;width:11828;height:16661">
              <v:imagedata r:id="rId10" o:title=""/>
            </v:shape>
            <v:shape id="docshape3" o:spid="_x0000_s2088" type="#_x0000_t75" style="position:absolute;left:7987;top:1939;width:500;height:192">
              <v:imagedata r:id="rId11" o:title=""/>
            </v:shape>
            <v:shape id="docshape4" o:spid="_x0000_s2089" type="#_x0000_t75" style="position:absolute;left:9254;top:1920;width:1767;height:308">
              <v:imagedata r:id="rId12" o:title=""/>
            </v:shape>
            <v:shape id="docshape5" o:spid="_x0000_s2090" type="#_x0000_t75" style="position:absolute;left:921;top:2822;width:10407;height:12231">
              <v:imagedata r:id="rId13" o:title=""/>
            </v:shape>
            <v:shape id="docshape6" o:spid="_x0000_s2091" type="#_x0000_t75" style="position:absolute;left:6182;top:15667;width:346;height:269">
              <v:imagedata r:id="rId14" o:title=""/>
            </v:shape>
            <v:shape id="docshape7" o:spid="_x0000_s2092" type="#_x0000_t75" style="position:absolute;left:6259;top:15206;width:116;height:77">
              <v:imagedata r:id="rId15" o:title=""/>
            </v:shape>
            <v:shape id="docshape8" o:spid="_x0000_s2093" type="#_x0000_t75" style="position:absolute;left:1651;top:1785;width:2880;height:461">
              <v:imagedata r:id="rId16" o:title=""/>
            </v:shape>
            <v:shape id="docshape9" o:spid="_x0000_s2094" type="#_x0000_t75" style="position:absolute;left:6873;top:1516;width:615;height:538">
              <v:imagedata r:id="rId17" o:title=""/>
            </v:shape>
            <v:shape id="docshape10" o:spid="_x0000_s2095" type="#_x0000_t75" style="position:absolute;left:8025;top:1555;width:423;height:346">
              <v:imagedata r:id="rId18" o:title=""/>
            </v:shape>
            <v:shape id="docshape11" o:spid="_x0000_s2096" type="#_x0000_t75" style="position:absolute;left:9446;top:1382;width:730;height:480">
              <v:imagedata r:id="rId19" o:title=""/>
            </v:shape>
            <v:shape id="docshape12" o:spid="_x0000_s2097" type="#_x0000_t75" style="position:absolute;left:2764;top:4915;width:1805;height:250">
              <v:imagedata r:id="rId20" o:title=""/>
            </v:shape>
            <v:shape id="docshape13" o:spid="_x0000_s2098" type="#_x0000_t75" style="position:absolute;left:7948;top:1977;width:653;height:250">
              <v:imagedata r:id="rId21" o:title=""/>
            </v:shape>
            <v:shape id="docshape14" o:spid="_x0000_s2099" type="#_x0000_t75" style="position:absolute;left:9254;top:2112;width:999;height:116">
              <v:imagedata r:id="rId22" o:title=""/>
            </v:shape>
            <v:shape id="docshape15" o:spid="_x0000_s2100" type="#_x0000_t75" style="position:absolute;left:10444;top:1881;width:576;height:327">
              <v:imagedata r:id="rId23" o:title=""/>
            </v:shape>
            <v:shape id="docshape16" o:spid="_x0000_s2101" type="#_x0000_t75" style="position:absolute;left:10867;top:1324;width:192;height:58">
              <v:imagedata r:id="rId24" o:title=""/>
            </v:shape>
            <w10:wrap anchorx="page" anchory="page"/>
          </v:group>
        </w:pict>
      </w: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r>
        <w:rPr>
          <w:rFonts w:ascii="Arial" w:hAnsi="Arial" w:cs="Arial"/>
          <w:b/>
          <w:bCs/>
          <w:noProof/>
          <w:color w:val="000000"/>
        </w:rPr>
        <w:pict>
          <v:group id="docshapegroup17" o:spid="_x0000_s2102" style="position:absolute;left:0;text-align:left;margin-left:0;margin-top:0;width:595.2pt;height:841.7pt;z-index:251659264;mso-position-horizontal-relative:page;mso-position-vertical-relative:page" coordsize="11904,16834">
            <v:shape id="docshape18" o:spid="_x0000_s2103" type="#_x0000_t75" style="position:absolute;width:11904;height:16834">
              <v:imagedata r:id="rId25" o:title=""/>
            </v:shape>
            <v:shape id="docshape19" o:spid="_x0000_s2104" type="#_x0000_t75" style="position:absolute;left:960;top:998;width:9639;height:14861">
              <v:imagedata r:id="rId26" o:title=""/>
            </v:shape>
            <w10:wrap anchorx="page" anchory="page"/>
          </v:group>
        </w:pict>
      </w: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r>
        <w:rPr>
          <w:rFonts w:ascii="Arial" w:hAnsi="Arial" w:cs="Arial"/>
          <w:b/>
          <w:bCs/>
          <w:noProof/>
          <w:color w:val="000000"/>
        </w:rPr>
        <w:pict>
          <v:group id="docshapegroup20" o:spid="_x0000_s2105" style="position:absolute;left:0;text-align:left;margin-left:0;margin-top:0;width:591.4pt;height:829.25pt;z-index:251660288;mso-position-horizontal-relative:page;mso-position-vertical-relative:page" coordsize="11828,16585">
            <v:shape id="docshape21" o:spid="_x0000_s2106" type="#_x0000_t75" style="position:absolute;width:11828;height:16585">
              <v:imagedata r:id="rId27" o:title=""/>
            </v:shape>
            <v:shape id="docshape22" o:spid="_x0000_s2107" type="#_x0000_t75" style="position:absolute;left:7564;top:3648;width:1421;height:634">
              <v:imagedata r:id="rId28" o:title=""/>
            </v:shape>
            <v:shape id="docshape23" o:spid="_x0000_s2108" type="#_x0000_t75" style="position:absolute;left:998;top:1056;width:9600;height:1383">
              <v:imagedata r:id="rId29" o:title=""/>
            </v:shape>
            <v:shape id="docshape24" o:spid="_x0000_s2109" type="#_x0000_t75" style="position:absolute;left:6105;top:15648;width:308;height:269">
              <v:imagedata r:id="rId30" o:title=""/>
            </v:shape>
            <v:shape id="docshape25" o:spid="_x0000_s2110" type="#_x0000_t75" style="position:absolute;left:6220;top:15340;width:154;height:96">
              <v:imagedata r:id="rId31" o:title=""/>
            </v:shape>
            <v:shape id="docshape26" o:spid="_x0000_s2111" type="#_x0000_t75" style="position:absolute;left:6220;top:10214;width:116;height:96">
              <v:imagedata r:id="rId32" o:title=""/>
            </v:shape>
            <v:shape id="docshape27" o:spid="_x0000_s2112" type="#_x0000_t75" style="position:absolute;left:7603;top:5107;width:1997;height:269">
              <v:imagedata r:id="rId33" o:title=""/>
            </v:shape>
            <v:shape id="docshape28" o:spid="_x0000_s2113" type="#_x0000_t75" style="position:absolute;left:6182;top:3244;width:2074;height:1844">
              <v:imagedata r:id="rId34" o:title=""/>
            </v:shape>
            <w10:wrap anchorx="page" anchory="page"/>
          </v:group>
        </w:pict>
      </w: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15543E" w:rsidRDefault="0015543E" w:rsidP="00750595">
      <w:pPr>
        <w:pStyle w:val="Web"/>
        <w:spacing w:line="276" w:lineRule="auto"/>
        <w:jc w:val="center"/>
        <w:rPr>
          <w:rFonts w:ascii="Arial" w:hAnsi="Arial" w:cs="Arial"/>
          <w:b/>
          <w:bCs/>
          <w:color w:val="000000"/>
        </w:rPr>
      </w:pPr>
    </w:p>
    <w:p w:rsidR="006A7A1A" w:rsidRDefault="006A7A1A" w:rsidP="006A7A1A">
      <w:pPr>
        <w:pStyle w:val="a3"/>
        <w:rPr>
          <w:sz w:val="32"/>
        </w:rPr>
      </w:pPr>
    </w:p>
    <w:p w:rsidR="0015543E" w:rsidRDefault="0015543E" w:rsidP="0015543E">
      <w:pPr>
        <w:pStyle w:val="a3"/>
        <w:ind w:left="0"/>
        <w:rPr>
          <w:sz w:val="32"/>
        </w:rPr>
      </w:pPr>
    </w:p>
    <w:p w:rsidR="00F645E6" w:rsidRDefault="00F645E6" w:rsidP="0015543E">
      <w:pPr>
        <w:pStyle w:val="a3"/>
        <w:ind w:left="0"/>
        <w:rPr>
          <w:b/>
          <w:sz w:val="32"/>
        </w:rPr>
      </w:pPr>
    </w:p>
    <w:p w:rsidR="00F645E6" w:rsidRDefault="00F645E6" w:rsidP="00F645E6">
      <w:pPr>
        <w:pStyle w:val="a3"/>
        <w:rPr>
          <w:b/>
          <w:sz w:val="32"/>
        </w:rPr>
      </w:pPr>
    </w:p>
    <w:p w:rsidR="00F645E6" w:rsidRDefault="00F645E6" w:rsidP="00F645E6">
      <w:pPr>
        <w:pStyle w:val="a3"/>
        <w:rPr>
          <w:b/>
          <w:sz w:val="32"/>
        </w:rPr>
      </w:pPr>
    </w:p>
    <w:p w:rsidR="003C5F2D" w:rsidRDefault="003C5F2D" w:rsidP="006A7A1A">
      <w:pPr>
        <w:pStyle w:val="Web"/>
        <w:spacing w:line="276" w:lineRule="auto"/>
        <w:jc w:val="both"/>
        <w:rPr>
          <w:rFonts w:ascii="Arial" w:hAnsi="Arial" w:cs="Arial"/>
          <w:b/>
          <w:bCs/>
          <w:color w:val="000000"/>
        </w:rPr>
      </w:pPr>
    </w:p>
    <w:sectPr w:rsidR="003C5F2D" w:rsidSect="0015543E">
      <w:footerReference w:type="default" r:id="rId35"/>
      <w:pgSz w:w="11906" w:h="16838"/>
      <w:pgMar w:top="426" w:right="1274"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D17" w:rsidRDefault="00B67D17" w:rsidP="00750595">
      <w:pPr>
        <w:spacing w:after="0" w:line="240" w:lineRule="auto"/>
      </w:pPr>
      <w:r>
        <w:separator/>
      </w:r>
    </w:p>
  </w:endnote>
  <w:endnote w:type="continuationSeparator" w:id="0">
    <w:p w:rsidR="00B67D17" w:rsidRDefault="00B67D17" w:rsidP="00750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Ubuntu">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95" w:rsidRDefault="00750595">
    <w:pPr>
      <w:pStyle w:val="a8"/>
    </w:pPr>
  </w:p>
  <w:p w:rsidR="00F74DEF" w:rsidRDefault="00B67D17">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D17" w:rsidRDefault="00B67D17" w:rsidP="00750595">
      <w:pPr>
        <w:spacing w:after="0" w:line="240" w:lineRule="auto"/>
      </w:pPr>
      <w:r>
        <w:separator/>
      </w:r>
    </w:p>
  </w:footnote>
  <w:footnote w:type="continuationSeparator" w:id="0">
    <w:p w:rsidR="00B67D17" w:rsidRDefault="00B67D17" w:rsidP="007505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803"/>
    <w:multiLevelType w:val="multilevel"/>
    <w:tmpl w:val="9ED8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A54C2"/>
    <w:multiLevelType w:val="hybridMultilevel"/>
    <w:tmpl w:val="B9A22BCA"/>
    <w:lvl w:ilvl="0" w:tplc="5EE8843C">
      <w:start w:val="1"/>
      <w:numFmt w:val="decimal"/>
      <w:lvlText w:val="%1."/>
      <w:lvlJc w:val="left"/>
      <w:pPr>
        <w:ind w:left="954" w:hanging="356"/>
        <w:jc w:val="left"/>
      </w:pPr>
      <w:rPr>
        <w:rFonts w:ascii="Times New Roman" w:eastAsia="Times New Roman" w:hAnsi="Times New Roman" w:cs="Times New Roman" w:hint="default"/>
        <w:b/>
        <w:bCs/>
        <w:i w:val="0"/>
        <w:iCs w:val="0"/>
        <w:spacing w:val="0"/>
        <w:w w:val="95"/>
        <w:sz w:val="28"/>
        <w:szCs w:val="28"/>
        <w:lang w:val="el-GR" w:eastAsia="en-US" w:bidi="ar-SA"/>
      </w:rPr>
    </w:lvl>
    <w:lvl w:ilvl="1" w:tplc="8F6E0218">
      <w:numFmt w:val="bullet"/>
      <w:lvlText w:val="•"/>
      <w:lvlJc w:val="left"/>
      <w:pPr>
        <w:ind w:left="1742" w:hanging="356"/>
      </w:pPr>
      <w:rPr>
        <w:rFonts w:hint="default"/>
        <w:lang w:val="el-GR" w:eastAsia="en-US" w:bidi="ar-SA"/>
      </w:rPr>
    </w:lvl>
    <w:lvl w:ilvl="2" w:tplc="B928B636">
      <w:numFmt w:val="bullet"/>
      <w:lvlText w:val="•"/>
      <w:lvlJc w:val="left"/>
      <w:pPr>
        <w:ind w:left="2525" w:hanging="356"/>
      </w:pPr>
      <w:rPr>
        <w:rFonts w:hint="default"/>
        <w:lang w:val="el-GR" w:eastAsia="en-US" w:bidi="ar-SA"/>
      </w:rPr>
    </w:lvl>
    <w:lvl w:ilvl="3" w:tplc="B14E942E">
      <w:numFmt w:val="bullet"/>
      <w:lvlText w:val="•"/>
      <w:lvlJc w:val="left"/>
      <w:pPr>
        <w:ind w:left="3308" w:hanging="356"/>
      </w:pPr>
      <w:rPr>
        <w:rFonts w:hint="default"/>
        <w:lang w:val="el-GR" w:eastAsia="en-US" w:bidi="ar-SA"/>
      </w:rPr>
    </w:lvl>
    <w:lvl w:ilvl="4" w:tplc="4802E416">
      <w:numFmt w:val="bullet"/>
      <w:lvlText w:val="•"/>
      <w:lvlJc w:val="left"/>
      <w:pPr>
        <w:ind w:left="4091" w:hanging="356"/>
      </w:pPr>
      <w:rPr>
        <w:rFonts w:hint="default"/>
        <w:lang w:val="el-GR" w:eastAsia="en-US" w:bidi="ar-SA"/>
      </w:rPr>
    </w:lvl>
    <w:lvl w:ilvl="5" w:tplc="9CE22F7E">
      <w:numFmt w:val="bullet"/>
      <w:lvlText w:val="•"/>
      <w:lvlJc w:val="left"/>
      <w:pPr>
        <w:ind w:left="4874" w:hanging="356"/>
      </w:pPr>
      <w:rPr>
        <w:rFonts w:hint="default"/>
        <w:lang w:val="el-GR" w:eastAsia="en-US" w:bidi="ar-SA"/>
      </w:rPr>
    </w:lvl>
    <w:lvl w:ilvl="6" w:tplc="63B44F3E">
      <w:numFmt w:val="bullet"/>
      <w:lvlText w:val="•"/>
      <w:lvlJc w:val="left"/>
      <w:pPr>
        <w:ind w:left="5657" w:hanging="356"/>
      </w:pPr>
      <w:rPr>
        <w:rFonts w:hint="default"/>
        <w:lang w:val="el-GR" w:eastAsia="en-US" w:bidi="ar-SA"/>
      </w:rPr>
    </w:lvl>
    <w:lvl w:ilvl="7" w:tplc="54B4F2F0">
      <w:numFmt w:val="bullet"/>
      <w:lvlText w:val="•"/>
      <w:lvlJc w:val="left"/>
      <w:pPr>
        <w:ind w:left="6439" w:hanging="356"/>
      </w:pPr>
      <w:rPr>
        <w:rFonts w:hint="default"/>
        <w:lang w:val="el-GR" w:eastAsia="en-US" w:bidi="ar-SA"/>
      </w:rPr>
    </w:lvl>
    <w:lvl w:ilvl="8" w:tplc="996C6402">
      <w:numFmt w:val="bullet"/>
      <w:lvlText w:val="•"/>
      <w:lvlJc w:val="left"/>
      <w:pPr>
        <w:ind w:left="7222" w:hanging="356"/>
      </w:pPr>
      <w:rPr>
        <w:rFonts w:hint="default"/>
        <w:lang w:val="el-GR" w:eastAsia="en-US" w:bidi="ar-SA"/>
      </w:rPr>
    </w:lvl>
  </w:abstractNum>
  <w:abstractNum w:abstractNumId="2">
    <w:nsid w:val="32437677"/>
    <w:multiLevelType w:val="multilevel"/>
    <w:tmpl w:val="20DC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16489D"/>
    <w:multiLevelType w:val="multilevel"/>
    <w:tmpl w:val="F59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16A42"/>
    <w:multiLevelType w:val="hybridMultilevel"/>
    <w:tmpl w:val="70C83992"/>
    <w:lvl w:ilvl="0" w:tplc="E2428262">
      <w:numFmt w:val="bullet"/>
      <w:lvlText w:val=""/>
      <w:lvlJc w:val="left"/>
      <w:pPr>
        <w:ind w:left="1089" w:hanging="360"/>
      </w:pPr>
      <w:rPr>
        <w:rFonts w:ascii="Wingdings" w:eastAsia="Wingdings" w:hAnsi="Wingdings" w:cs="Wingdings" w:hint="default"/>
        <w:b w:val="0"/>
        <w:bCs w:val="0"/>
        <w:i w:val="0"/>
        <w:iCs w:val="0"/>
        <w:color w:val="1F2021"/>
        <w:spacing w:val="0"/>
        <w:w w:val="100"/>
        <w:sz w:val="28"/>
        <w:szCs w:val="28"/>
        <w:lang w:val="el-GR" w:eastAsia="en-US" w:bidi="ar-SA"/>
      </w:rPr>
    </w:lvl>
    <w:lvl w:ilvl="1" w:tplc="4A8E8F82">
      <w:numFmt w:val="bullet"/>
      <w:lvlText w:val="•"/>
      <w:lvlJc w:val="left"/>
      <w:pPr>
        <w:ind w:left="1879" w:hanging="360"/>
      </w:pPr>
      <w:rPr>
        <w:rFonts w:hint="default"/>
        <w:lang w:val="el-GR" w:eastAsia="en-US" w:bidi="ar-SA"/>
      </w:rPr>
    </w:lvl>
    <w:lvl w:ilvl="2" w:tplc="ED6A9386">
      <w:numFmt w:val="bullet"/>
      <w:lvlText w:val="•"/>
      <w:lvlJc w:val="left"/>
      <w:pPr>
        <w:ind w:left="2678" w:hanging="360"/>
      </w:pPr>
      <w:rPr>
        <w:rFonts w:hint="default"/>
        <w:lang w:val="el-GR" w:eastAsia="en-US" w:bidi="ar-SA"/>
      </w:rPr>
    </w:lvl>
    <w:lvl w:ilvl="3" w:tplc="FC7E363C">
      <w:numFmt w:val="bullet"/>
      <w:lvlText w:val="•"/>
      <w:lvlJc w:val="left"/>
      <w:pPr>
        <w:ind w:left="3477" w:hanging="360"/>
      </w:pPr>
      <w:rPr>
        <w:rFonts w:hint="default"/>
        <w:lang w:val="el-GR" w:eastAsia="en-US" w:bidi="ar-SA"/>
      </w:rPr>
    </w:lvl>
    <w:lvl w:ilvl="4" w:tplc="0204A526">
      <w:numFmt w:val="bullet"/>
      <w:lvlText w:val="•"/>
      <w:lvlJc w:val="left"/>
      <w:pPr>
        <w:ind w:left="4276" w:hanging="360"/>
      </w:pPr>
      <w:rPr>
        <w:rFonts w:hint="default"/>
        <w:lang w:val="el-GR" w:eastAsia="en-US" w:bidi="ar-SA"/>
      </w:rPr>
    </w:lvl>
    <w:lvl w:ilvl="5" w:tplc="2C4A7A96">
      <w:numFmt w:val="bullet"/>
      <w:lvlText w:val="•"/>
      <w:lvlJc w:val="left"/>
      <w:pPr>
        <w:ind w:left="5076" w:hanging="360"/>
      </w:pPr>
      <w:rPr>
        <w:rFonts w:hint="default"/>
        <w:lang w:val="el-GR" w:eastAsia="en-US" w:bidi="ar-SA"/>
      </w:rPr>
    </w:lvl>
    <w:lvl w:ilvl="6" w:tplc="62025FBC">
      <w:numFmt w:val="bullet"/>
      <w:lvlText w:val="•"/>
      <w:lvlJc w:val="left"/>
      <w:pPr>
        <w:ind w:left="5875" w:hanging="360"/>
      </w:pPr>
      <w:rPr>
        <w:rFonts w:hint="default"/>
        <w:lang w:val="el-GR" w:eastAsia="en-US" w:bidi="ar-SA"/>
      </w:rPr>
    </w:lvl>
    <w:lvl w:ilvl="7" w:tplc="2A96497A">
      <w:numFmt w:val="bullet"/>
      <w:lvlText w:val="•"/>
      <w:lvlJc w:val="left"/>
      <w:pPr>
        <w:ind w:left="6674" w:hanging="360"/>
      </w:pPr>
      <w:rPr>
        <w:rFonts w:hint="default"/>
        <w:lang w:val="el-GR" w:eastAsia="en-US" w:bidi="ar-SA"/>
      </w:rPr>
    </w:lvl>
    <w:lvl w:ilvl="8" w:tplc="1FB82D1E">
      <w:numFmt w:val="bullet"/>
      <w:lvlText w:val="•"/>
      <w:lvlJc w:val="left"/>
      <w:pPr>
        <w:ind w:left="7473" w:hanging="360"/>
      </w:pPr>
      <w:rPr>
        <w:rFonts w:hint="default"/>
        <w:lang w:val="el-GR" w:eastAsia="en-US" w:bidi="ar-SA"/>
      </w:rPr>
    </w:lvl>
  </w:abstractNum>
  <w:abstractNum w:abstractNumId="5">
    <w:nsid w:val="4FBE7B3D"/>
    <w:multiLevelType w:val="multilevel"/>
    <w:tmpl w:val="5DB6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03D71"/>
    <w:multiLevelType w:val="hybridMultilevel"/>
    <w:tmpl w:val="B5DE7E3C"/>
    <w:lvl w:ilvl="0" w:tplc="5194210E">
      <w:numFmt w:val="bullet"/>
      <w:lvlText w:val="-"/>
      <w:lvlJc w:val="left"/>
      <w:pPr>
        <w:ind w:left="732" w:hanging="361"/>
      </w:pPr>
      <w:rPr>
        <w:rFonts w:ascii="Calibri" w:eastAsia="Calibri" w:hAnsi="Calibri" w:cs="Calibri" w:hint="default"/>
        <w:b w:val="0"/>
        <w:bCs w:val="0"/>
        <w:i w:val="0"/>
        <w:iCs w:val="0"/>
        <w:spacing w:val="0"/>
        <w:w w:val="100"/>
        <w:sz w:val="28"/>
        <w:szCs w:val="28"/>
        <w:lang w:val="el-GR" w:eastAsia="en-US" w:bidi="ar-SA"/>
      </w:rPr>
    </w:lvl>
    <w:lvl w:ilvl="1" w:tplc="82EC2556">
      <w:numFmt w:val="bullet"/>
      <w:lvlText w:val="•"/>
      <w:lvlJc w:val="left"/>
      <w:pPr>
        <w:ind w:left="1729" w:hanging="361"/>
      </w:pPr>
      <w:rPr>
        <w:rFonts w:hint="default"/>
        <w:lang w:val="el-GR" w:eastAsia="en-US" w:bidi="ar-SA"/>
      </w:rPr>
    </w:lvl>
    <w:lvl w:ilvl="2" w:tplc="C958C50E">
      <w:numFmt w:val="bullet"/>
      <w:lvlText w:val="•"/>
      <w:lvlJc w:val="left"/>
      <w:pPr>
        <w:ind w:left="2719" w:hanging="361"/>
      </w:pPr>
      <w:rPr>
        <w:rFonts w:hint="default"/>
        <w:lang w:val="el-GR" w:eastAsia="en-US" w:bidi="ar-SA"/>
      </w:rPr>
    </w:lvl>
    <w:lvl w:ilvl="3" w:tplc="4C888306">
      <w:numFmt w:val="bullet"/>
      <w:lvlText w:val="•"/>
      <w:lvlJc w:val="left"/>
      <w:pPr>
        <w:ind w:left="3709" w:hanging="361"/>
      </w:pPr>
      <w:rPr>
        <w:rFonts w:hint="default"/>
        <w:lang w:val="el-GR" w:eastAsia="en-US" w:bidi="ar-SA"/>
      </w:rPr>
    </w:lvl>
    <w:lvl w:ilvl="4" w:tplc="EA963DB4">
      <w:numFmt w:val="bullet"/>
      <w:lvlText w:val="•"/>
      <w:lvlJc w:val="left"/>
      <w:pPr>
        <w:ind w:left="4698" w:hanging="361"/>
      </w:pPr>
      <w:rPr>
        <w:rFonts w:hint="default"/>
        <w:lang w:val="el-GR" w:eastAsia="en-US" w:bidi="ar-SA"/>
      </w:rPr>
    </w:lvl>
    <w:lvl w:ilvl="5" w:tplc="9E80316C">
      <w:numFmt w:val="bullet"/>
      <w:lvlText w:val="•"/>
      <w:lvlJc w:val="left"/>
      <w:pPr>
        <w:ind w:left="5688" w:hanging="361"/>
      </w:pPr>
      <w:rPr>
        <w:rFonts w:hint="default"/>
        <w:lang w:val="el-GR" w:eastAsia="en-US" w:bidi="ar-SA"/>
      </w:rPr>
    </w:lvl>
    <w:lvl w:ilvl="6" w:tplc="8B00FB96">
      <w:numFmt w:val="bullet"/>
      <w:lvlText w:val="•"/>
      <w:lvlJc w:val="left"/>
      <w:pPr>
        <w:ind w:left="6678" w:hanging="361"/>
      </w:pPr>
      <w:rPr>
        <w:rFonts w:hint="default"/>
        <w:lang w:val="el-GR" w:eastAsia="en-US" w:bidi="ar-SA"/>
      </w:rPr>
    </w:lvl>
    <w:lvl w:ilvl="7" w:tplc="75ACD842">
      <w:numFmt w:val="bullet"/>
      <w:lvlText w:val="•"/>
      <w:lvlJc w:val="left"/>
      <w:pPr>
        <w:ind w:left="7668" w:hanging="361"/>
      </w:pPr>
      <w:rPr>
        <w:rFonts w:hint="default"/>
        <w:lang w:val="el-GR" w:eastAsia="en-US" w:bidi="ar-SA"/>
      </w:rPr>
    </w:lvl>
    <w:lvl w:ilvl="8" w:tplc="EE64FF76">
      <w:numFmt w:val="bullet"/>
      <w:lvlText w:val="•"/>
      <w:lvlJc w:val="left"/>
      <w:pPr>
        <w:ind w:left="8657" w:hanging="361"/>
      </w:pPr>
      <w:rPr>
        <w:rFonts w:hint="default"/>
        <w:lang w:val="el-GR" w:eastAsia="en-US" w:bidi="ar-SA"/>
      </w:rPr>
    </w:lvl>
  </w:abstractNum>
  <w:abstractNum w:abstractNumId="7">
    <w:nsid w:val="7A723EE1"/>
    <w:multiLevelType w:val="hybridMultilevel"/>
    <w:tmpl w:val="DD2C81A2"/>
    <w:lvl w:ilvl="0" w:tplc="8CBEFC06">
      <w:numFmt w:val="bullet"/>
      <w:lvlText w:val=""/>
      <w:lvlJc w:val="left"/>
      <w:pPr>
        <w:ind w:left="372" w:hanging="152"/>
      </w:pPr>
      <w:rPr>
        <w:rFonts w:ascii="Symbol" w:eastAsia="Symbol" w:hAnsi="Symbol" w:cs="Symbol" w:hint="default"/>
        <w:b w:val="0"/>
        <w:bCs w:val="0"/>
        <w:i w:val="0"/>
        <w:iCs w:val="0"/>
        <w:spacing w:val="0"/>
        <w:w w:val="83"/>
        <w:sz w:val="28"/>
        <w:szCs w:val="28"/>
        <w:lang w:val="el-GR" w:eastAsia="en-US" w:bidi="ar-SA"/>
      </w:rPr>
    </w:lvl>
    <w:lvl w:ilvl="1" w:tplc="11F666FE">
      <w:numFmt w:val="bullet"/>
      <w:lvlText w:val="•"/>
      <w:lvlJc w:val="left"/>
      <w:pPr>
        <w:ind w:left="1405" w:hanging="152"/>
      </w:pPr>
      <w:rPr>
        <w:rFonts w:hint="default"/>
        <w:lang w:val="el-GR" w:eastAsia="en-US" w:bidi="ar-SA"/>
      </w:rPr>
    </w:lvl>
    <w:lvl w:ilvl="2" w:tplc="9DDA5018">
      <w:numFmt w:val="bullet"/>
      <w:lvlText w:val="•"/>
      <w:lvlJc w:val="left"/>
      <w:pPr>
        <w:ind w:left="2431" w:hanging="152"/>
      </w:pPr>
      <w:rPr>
        <w:rFonts w:hint="default"/>
        <w:lang w:val="el-GR" w:eastAsia="en-US" w:bidi="ar-SA"/>
      </w:rPr>
    </w:lvl>
    <w:lvl w:ilvl="3" w:tplc="3BCA280C">
      <w:numFmt w:val="bullet"/>
      <w:lvlText w:val="•"/>
      <w:lvlJc w:val="left"/>
      <w:pPr>
        <w:ind w:left="3457" w:hanging="152"/>
      </w:pPr>
      <w:rPr>
        <w:rFonts w:hint="default"/>
        <w:lang w:val="el-GR" w:eastAsia="en-US" w:bidi="ar-SA"/>
      </w:rPr>
    </w:lvl>
    <w:lvl w:ilvl="4" w:tplc="B17A4964">
      <w:numFmt w:val="bullet"/>
      <w:lvlText w:val="•"/>
      <w:lvlJc w:val="left"/>
      <w:pPr>
        <w:ind w:left="4482" w:hanging="152"/>
      </w:pPr>
      <w:rPr>
        <w:rFonts w:hint="default"/>
        <w:lang w:val="el-GR" w:eastAsia="en-US" w:bidi="ar-SA"/>
      </w:rPr>
    </w:lvl>
    <w:lvl w:ilvl="5" w:tplc="E05A7236">
      <w:numFmt w:val="bullet"/>
      <w:lvlText w:val="•"/>
      <w:lvlJc w:val="left"/>
      <w:pPr>
        <w:ind w:left="5508" w:hanging="152"/>
      </w:pPr>
      <w:rPr>
        <w:rFonts w:hint="default"/>
        <w:lang w:val="el-GR" w:eastAsia="en-US" w:bidi="ar-SA"/>
      </w:rPr>
    </w:lvl>
    <w:lvl w:ilvl="6" w:tplc="F73A3060">
      <w:numFmt w:val="bullet"/>
      <w:lvlText w:val="•"/>
      <w:lvlJc w:val="left"/>
      <w:pPr>
        <w:ind w:left="6534" w:hanging="152"/>
      </w:pPr>
      <w:rPr>
        <w:rFonts w:hint="default"/>
        <w:lang w:val="el-GR" w:eastAsia="en-US" w:bidi="ar-SA"/>
      </w:rPr>
    </w:lvl>
    <w:lvl w:ilvl="7" w:tplc="33047B06">
      <w:numFmt w:val="bullet"/>
      <w:lvlText w:val="•"/>
      <w:lvlJc w:val="left"/>
      <w:pPr>
        <w:ind w:left="7560" w:hanging="152"/>
      </w:pPr>
      <w:rPr>
        <w:rFonts w:hint="default"/>
        <w:lang w:val="el-GR" w:eastAsia="en-US" w:bidi="ar-SA"/>
      </w:rPr>
    </w:lvl>
    <w:lvl w:ilvl="8" w:tplc="01E04FB6">
      <w:numFmt w:val="bullet"/>
      <w:lvlText w:val="•"/>
      <w:lvlJc w:val="left"/>
      <w:pPr>
        <w:ind w:left="8585" w:hanging="152"/>
      </w:pPr>
      <w:rPr>
        <w:rFonts w:hint="default"/>
        <w:lang w:val="el-GR" w:eastAsia="en-US" w:bidi="ar-SA"/>
      </w:rPr>
    </w:lvl>
  </w:abstractNum>
  <w:abstractNum w:abstractNumId="8">
    <w:nsid w:val="7CF45E79"/>
    <w:multiLevelType w:val="hybridMultilevel"/>
    <w:tmpl w:val="0166F6AE"/>
    <w:lvl w:ilvl="0" w:tplc="F22ABBE6">
      <w:numFmt w:val="bullet"/>
      <w:lvlText w:val=""/>
      <w:lvlJc w:val="left"/>
      <w:pPr>
        <w:ind w:left="1681" w:hanging="360"/>
      </w:pPr>
      <w:rPr>
        <w:rFonts w:ascii="Wingdings" w:eastAsia="Wingdings" w:hAnsi="Wingdings" w:cs="Wingdings" w:hint="default"/>
        <w:b w:val="0"/>
        <w:bCs w:val="0"/>
        <w:i w:val="0"/>
        <w:iCs w:val="0"/>
        <w:spacing w:val="0"/>
        <w:w w:val="100"/>
        <w:sz w:val="28"/>
        <w:szCs w:val="28"/>
        <w:lang w:val="el-GR" w:eastAsia="en-US" w:bidi="ar-SA"/>
      </w:rPr>
    </w:lvl>
    <w:lvl w:ilvl="1" w:tplc="EFE85026">
      <w:numFmt w:val="bullet"/>
      <w:lvlText w:val="•"/>
      <w:lvlJc w:val="left"/>
      <w:pPr>
        <w:ind w:left="2390" w:hanging="360"/>
      </w:pPr>
      <w:rPr>
        <w:rFonts w:hint="default"/>
        <w:lang w:val="el-GR" w:eastAsia="en-US" w:bidi="ar-SA"/>
      </w:rPr>
    </w:lvl>
    <w:lvl w:ilvl="2" w:tplc="551EF0A0">
      <w:numFmt w:val="bullet"/>
      <w:lvlText w:val="•"/>
      <w:lvlJc w:val="left"/>
      <w:pPr>
        <w:ind w:left="3101" w:hanging="360"/>
      </w:pPr>
      <w:rPr>
        <w:rFonts w:hint="default"/>
        <w:lang w:val="el-GR" w:eastAsia="en-US" w:bidi="ar-SA"/>
      </w:rPr>
    </w:lvl>
    <w:lvl w:ilvl="3" w:tplc="BE205A90">
      <w:numFmt w:val="bullet"/>
      <w:lvlText w:val="•"/>
      <w:lvlJc w:val="left"/>
      <w:pPr>
        <w:ind w:left="3812" w:hanging="360"/>
      </w:pPr>
      <w:rPr>
        <w:rFonts w:hint="default"/>
        <w:lang w:val="el-GR" w:eastAsia="en-US" w:bidi="ar-SA"/>
      </w:rPr>
    </w:lvl>
    <w:lvl w:ilvl="4" w:tplc="DD385334">
      <w:numFmt w:val="bullet"/>
      <w:lvlText w:val="•"/>
      <w:lvlJc w:val="left"/>
      <w:pPr>
        <w:ind w:left="4523" w:hanging="360"/>
      </w:pPr>
      <w:rPr>
        <w:rFonts w:hint="default"/>
        <w:lang w:val="el-GR" w:eastAsia="en-US" w:bidi="ar-SA"/>
      </w:rPr>
    </w:lvl>
    <w:lvl w:ilvl="5" w:tplc="5B1225C0">
      <w:numFmt w:val="bullet"/>
      <w:lvlText w:val="•"/>
      <w:lvlJc w:val="left"/>
      <w:pPr>
        <w:ind w:left="5234" w:hanging="360"/>
      </w:pPr>
      <w:rPr>
        <w:rFonts w:hint="default"/>
        <w:lang w:val="el-GR" w:eastAsia="en-US" w:bidi="ar-SA"/>
      </w:rPr>
    </w:lvl>
    <w:lvl w:ilvl="6" w:tplc="BAF4D7D0">
      <w:numFmt w:val="bullet"/>
      <w:lvlText w:val="•"/>
      <w:lvlJc w:val="left"/>
      <w:pPr>
        <w:ind w:left="5945" w:hanging="360"/>
      </w:pPr>
      <w:rPr>
        <w:rFonts w:hint="default"/>
        <w:lang w:val="el-GR" w:eastAsia="en-US" w:bidi="ar-SA"/>
      </w:rPr>
    </w:lvl>
    <w:lvl w:ilvl="7" w:tplc="0150C518">
      <w:numFmt w:val="bullet"/>
      <w:lvlText w:val="•"/>
      <w:lvlJc w:val="left"/>
      <w:pPr>
        <w:ind w:left="6655" w:hanging="360"/>
      </w:pPr>
      <w:rPr>
        <w:rFonts w:hint="default"/>
        <w:lang w:val="el-GR" w:eastAsia="en-US" w:bidi="ar-SA"/>
      </w:rPr>
    </w:lvl>
    <w:lvl w:ilvl="8" w:tplc="BF8E2134">
      <w:numFmt w:val="bullet"/>
      <w:lvlText w:val="•"/>
      <w:lvlJc w:val="left"/>
      <w:pPr>
        <w:ind w:left="7366" w:hanging="360"/>
      </w:pPr>
      <w:rPr>
        <w:rFonts w:hint="default"/>
        <w:lang w:val="el-GR" w:eastAsia="en-US" w:bidi="ar-SA"/>
      </w:rPr>
    </w:lvl>
  </w:abstractNum>
  <w:num w:numId="1">
    <w:abstractNumId w:val="6"/>
  </w:num>
  <w:num w:numId="2">
    <w:abstractNumId w:val="7"/>
  </w:num>
  <w:num w:numId="3">
    <w:abstractNumId w:val="2"/>
  </w:num>
  <w:num w:numId="4">
    <w:abstractNumId w:val="0"/>
  </w:num>
  <w:num w:numId="5">
    <w:abstractNumId w:val="3"/>
  </w:num>
  <w:num w:numId="6">
    <w:abstractNumId w:val="4"/>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750595"/>
    <w:rsid w:val="000926D0"/>
    <w:rsid w:val="000D03AC"/>
    <w:rsid w:val="000D3202"/>
    <w:rsid w:val="000D4AFE"/>
    <w:rsid w:val="000F0FA3"/>
    <w:rsid w:val="0015543E"/>
    <w:rsid w:val="00202C14"/>
    <w:rsid w:val="002D501B"/>
    <w:rsid w:val="00353974"/>
    <w:rsid w:val="0038181E"/>
    <w:rsid w:val="003C5F2D"/>
    <w:rsid w:val="003D2F09"/>
    <w:rsid w:val="004F66CB"/>
    <w:rsid w:val="005E5372"/>
    <w:rsid w:val="0068029F"/>
    <w:rsid w:val="006A18AE"/>
    <w:rsid w:val="006A6273"/>
    <w:rsid w:val="006A7A1A"/>
    <w:rsid w:val="00750595"/>
    <w:rsid w:val="007D63C0"/>
    <w:rsid w:val="008722D6"/>
    <w:rsid w:val="009063DC"/>
    <w:rsid w:val="00912E63"/>
    <w:rsid w:val="00A203FA"/>
    <w:rsid w:val="00AD1FA6"/>
    <w:rsid w:val="00B06BE7"/>
    <w:rsid w:val="00B16CDD"/>
    <w:rsid w:val="00B67D17"/>
    <w:rsid w:val="00B82EB5"/>
    <w:rsid w:val="00C90053"/>
    <w:rsid w:val="00DA424C"/>
    <w:rsid w:val="00DF3A9C"/>
    <w:rsid w:val="00E21974"/>
    <w:rsid w:val="00F200A3"/>
    <w:rsid w:val="00F4492B"/>
    <w:rsid w:val="00F645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9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50595"/>
    <w:pPr>
      <w:widowControl w:val="0"/>
      <w:autoSpaceDE w:val="0"/>
      <w:autoSpaceDN w:val="0"/>
      <w:spacing w:after="0" w:line="240" w:lineRule="auto"/>
      <w:ind w:left="372"/>
    </w:pPr>
    <w:rPr>
      <w:rFonts w:ascii="Calibri" w:eastAsia="Calibri" w:hAnsi="Calibri" w:cs="Calibri"/>
      <w:sz w:val="28"/>
      <w:szCs w:val="28"/>
    </w:rPr>
  </w:style>
  <w:style w:type="character" w:customStyle="1" w:styleId="Char">
    <w:name w:val="Σώμα κειμένου Char"/>
    <w:basedOn w:val="a0"/>
    <w:link w:val="a3"/>
    <w:uiPriority w:val="1"/>
    <w:rsid w:val="00750595"/>
    <w:rPr>
      <w:rFonts w:ascii="Calibri" w:eastAsia="Calibri" w:hAnsi="Calibri" w:cs="Calibri"/>
      <w:sz w:val="28"/>
      <w:szCs w:val="28"/>
    </w:rPr>
  </w:style>
  <w:style w:type="paragraph" w:styleId="a4">
    <w:name w:val="Title"/>
    <w:basedOn w:val="a"/>
    <w:link w:val="Char0"/>
    <w:uiPriority w:val="1"/>
    <w:qFormat/>
    <w:rsid w:val="00750595"/>
    <w:pPr>
      <w:widowControl w:val="0"/>
      <w:autoSpaceDE w:val="0"/>
      <w:autoSpaceDN w:val="0"/>
      <w:spacing w:before="345" w:after="0" w:line="240" w:lineRule="auto"/>
      <w:ind w:right="292"/>
      <w:jc w:val="center"/>
    </w:pPr>
    <w:rPr>
      <w:rFonts w:ascii="Calibri" w:eastAsia="Calibri" w:hAnsi="Calibri" w:cs="Calibri"/>
      <w:b/>
      <w:bCs/>
      <w:sz w:val="38"/>
      <w:szCs w:val="38"/>
    </w:rPr>
  </w:style>
  <w:style w:type="character" w:customStyle="1" w:styleId="Char0">
    <w:name w:val="Τίτλος Char"/>
    <w:basedOn w:val="a0"/>
    <w:link w:val="a4"/>
    <w:uiPriority w:val="1"/>
    <w:rsid w:val="00750595"/>
    <w:rPr>
      <w:rFonts w:ascii="Calibri" w:eastAsia="Calibri" w:hAnsi="Calibri" w:cs="Calibri"/>
      <w:b/>
      <w:bCs/>
      <w:sz w:val="38"/>
      <w:szCs w:val="38"/>
    </w:rPr>
  </w:style>
  <w:style w:type="paragraph" w:styleId="a5">
    <w:name w:val="List Paragraph"/>
    <w:basedOn w:val="a"/>
    <w:uiPriority w:val="1"/>
    <w:qFormat/>
    <w:rsid w:val="00750595"/>
    <w:pPr>
      <w:widowControl w:val="0"/>
      <w:autoSpaceDE w:val="0"/>
      <w:autoSpaceDN w:val="0"/>
      <w:spacing w:after="0" w:line="240" w:lineRule="auto"/>
      <w:ind w:left="372" w:hanging="151"/>
    </w:pPr>
    <w:rPr>
      <w:rFonts w:ascii="Calibri" w:eastAsia="Calibri" w:hAnsi="Calibri" w:cs="Calibri"/>
    </w:rPr>
  </w:style>
  <w:style w:type="paragraph" w:styleId="a6">
    <w:name w:val="Balloon Text"/>
    <w:basedOn w:val="a"/>
    <w:link w:val="Char1"/>
    <w:uiPriority w:val="99"/>
    <w:semiHidden/>
    <w:unhideWhenUsed/>
    <w:rsid w:val="0075059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50595"/>
    <w:rPr>
      <w:rFonts w:ascii="Tahoma" w:hAnsi="Tahoma" w:cs="Tahoma"/>
      <w:sz w:val="16"/>
      <w:szCs w:val="16"/>
    </w:rPr>
  </w:style>
  <w:style w:type="paragraph" w:styleId="Web">
    <w:name w:val="Normal (Web)"/>
    <w:basedOn w:val="a"/>
    <w:uiPriority w:val="99"/>
    <w:unhideWhenUsed/>
    <w:rsid w:val="0075059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75059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750595"/>
    <w:rPr>
      <w:rFonts w:ascii="Calibri" w:eastAsia="Arial Unicode MS" w:hAnsi="Calibri" w:cs="Arial Unicode MS"/>
      <w:color w:val="000000"/>
      <w:u w:color="000000"/>
      <w:lang w:eastAsia="el-GR"/>
    </w:rPr>
  </w:style>
  <w:style w:type="paragraph" w:styleId="a7">
    <w:name w:val="header"/>
    <w:basedOn w:val="a"/>
    <w:link w:val="Char2"/>
    <w:uiPriority w:val="99"/>
    <w:semiHidden/>
    <w:unhideWhenUsed/>
    <w:rsid w:val="00750595"/>
    <w:pPr>
      <w:tabs>
        <w:tab w:val="center" w:pos="4153"/>
        <w:tab w:val="right" w:pos="8306"/>
      </w:tabs>
      <w:spacing w:after="0" w:line="240" w:lineRule="auto"/>
    </w:pPr>
  </w:style>
  <w:style w:type="character" w:customStyle="1" w:styleId="Char2">
    <w:name w:val="Κεφαλίδα Char"/>
    <w:basedOn w:val="a0"/>
    <w:link w:val="a7"/>
    <w:uiPriority w:val="99"/>
    <w:semiHidden/>
    <w:rsid w:val="00750595"/>
  </w:style>
  <w:style w:type="paragraph" w:styleId="a8">
    <w:name w:val="footer"/>
    <w:basedOn w:val="a"/>
    <w:link w:val="Char3"/>
    <w:uiPriority w:val="99"/>
    <w:unhideWhenUsed/>
    <w:rsid w:val="00750595"/>
    <w:pPr>
      <w:tabs>
        <w:tab w:val="center" w:pos="4153"/>
        <w:tab w:val="right" w:pos="8306"/>
      </w:tabs>
      <w:spacing w:after="0" w:line="240" w:lineRule="auto"/>
    </w:pPr>
  </w:style>
  <w:style w:type="character" w:customStyle="1" w:styleId="Char3">
    <w:name w:val="Υποσέλιδο Char"/>
    <w:basedOn w:val="a0"/>
    <w:link w:val="a8"/>
    <w:uiPriority w:val="99"/>
    <w:rsid w:val="00750595"/>
  </w:style>
</w:styles>
</file>

<file path=word/webSettings.xml><?xml version="1.0" encoding="utf-8"?>
<w:webSettings xmlns:r="http://schemas.openxmlformats.org/officeDocument/2006/relationships" xmlns:w="http://schemas.openxmlformats.org/wordprocessingml/2006/main">
  <w:divs>
    <w:div w:id="15690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7D3CD-F622-4F8E-9C92-366E8A64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313</Words>
  <Characters>1693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Νατάσα</cp:lastModifiedBy>
  <cp:revision>3</cp:revision>
  <dcterms:created xsi:type="dcterms:W3CDTF">2026-05-26T07:50:00Z</dcterms:created>
  <dcterms:modified xsi:type="dcterms:W3CDTF">2026-05-26T08:09:00Z</dcterms:modified>
</cp:coreProperties>
</file>